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Pembacaan Alkitab </w:t>
      </w:r>
      <w:r w:rsidRPr="00A14823">
        <w:rPr>
          <w:rFonts w:ascii="Times New Roman" w:hAnsi="Times New Roman" w:cs="Times New Roman"/>
          <w:sz w:val="24"/>
          <w:szCs w:val="24"/>
          <w:lang w:val="id-ID"/>
        </w:rPr>
        <w:tab/>
        <w:t xml:space="preserve">: Yesaya 50 : 4 – 11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Tema </w:t>
      </w:r>
      <w:r w:rsidRPr="00A14823">
        <w:rPr>
          <w:rFonts w:ascii="Times New Roman" w:hAnsi="Times New Roman" w:cs="Times New Roman"/>
          <w:sz w:val="24"/>
          <w:szCs w:val="24"/>
          <w:lang w:val="id-ID"/>
        </w:rPr>
        <w:tab/>
        <w:t>:   Ketaatan Hamba Tuhan</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Banyak yang senang ketika dipilih menjadi ‘Pelayan Tuhan’.  Demikian pula, ada  yang  bangga  menyebut dirinya ‘Hamba Tuhan’.  Pertanyaannya siapakah  ‘Pelayan Tuhan’ atau ‘Hamba Tuhan’ itu? Seperti apakah tugas dan tanggung jawabnya? Apakah ada risiko ketika menjadi seorang Pelayan Tuhan atau Hamba Tuhan?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Sebagian besar  orang memang secara bertanggung jawab melaksanakan tugas ‘menggembalakan  domba-domba’ milik kepunyaan Tuhan, sebagai wujud ketaatannya kepada  Sang Pemilik pelayanan.  Namun  tidak sedikit pula,  yang tiba-tiba  menyerah,  lari dari tanggung jawab  dan melupakan  Pelayanan. Alasannya bisa beragam. Misalnya  perselisihan antara  sesama rekan pelayan  atau dengan yang jemaat yang dilayani,  tidak tahan atau bosan dengan tugas pelayanan yang dianggap terlalu berat,  karena   pergumulan dalam keluarga,  masalah  pengelolaan keuangan  gereja dan sebagainya.   Intinya mereka tidak sanggup   berhadapan dengan tantangan, kesulitan,  pergumulan dan risiko  Pelayanan. Akibatnya meski sudah berjanji kepada Tuhan, mereka  gagal untuk setia dan gagal taat.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Tema renungan GMIM di peringatan  Minggu Sengsara II adalah  “Ketaatan Hamba Tuhan”.  Gambaran tentang  ciri  hamba Tuhan yang taat ini, didasarkan pada Nubuatan Deutero Yesaya pasal 50: 4-11. Sedikit tentang Kitab Yesaya.  J. Blommendaal,  dalam bukunya “Pengantar Kepada Perjanjian Lama”  terbitan  BPK Gunung Mulia, membaginya dalam  tiga bagian.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b/>
          <w:i/>
          <w:sz w:val="24"/>
          <w:szCs w:val="24"/>
          <w:lang w:val="id-ID"/>
        </w:rPr>
        <w:t>Pertama</w:t>
      </w:r>
      <w:r w:rsidRPr="00A14823">
        <w:rPr>
          <w:rFonts w:ascii="Times New Roman" w:hAnsi="Times New Roman" w:cs="Times New Roman"/>
          <w:sz w:val="24"/>
          <w:szCs w:val="24"/>
          <w:lang w:val="id-ID"/>
        </w:rPr>
        <w:t xml:space="preserve">, disebut </w:t>
      </w:r>
      <w:r w:rsidRPr="00A14823">
        <w:rPr>
          <w:rFonts w:ascii="Times New Roman" w:hAnsi="Times New Roman" w:cs="Times New Roman"/>
          <w:b/>
          <w:sz w:val="24"/>
          <w:szCs w:val="24"/>
          <w:lang w:val="id-ID"/>
        </w:rPr>
        <w:t>Proto</w:t>
      </w:r>
      <w:r w:rsidRPr="00A14823">
        <w:rPr>
          <w:rFonts w:ascii="Times New Roman" w:hAnsi="Times New Roman" w:cs="Times New Roman"/>
          <w:sz w:val="24"/>
          <w:szCs w:val="24"/>
          <w:lang w:val="id-ID"/>
        </w:rPr>
        <w:t xml:space="preserve"> Yesaya, Pasal 1-39 . Bagian ini  berasal Nabi Yesaya yang hidup dan beraktifitas di kerajaan Yehuda sekitar tahun 740 SM-701 SM. Tepatnya  dimulai dari akhir pemerintahan raja  Uzia, Yotam, Ahas dan Hizkia.  Pada masa itu kerajaan Asyur menebar  ancaman  terhadap  Yehuda.  Di Pasal 37, diceritakan  Tuhan menolong Yehuda dari teror Sanherib raja  Asyur.     185.000 prajurit Asyur yang sedang bersiap menyerang Yehuda,  tewas terbunuh pada malam hari ketika sedang berkemah  (37:33-36) .  Begitupun  Sanherib,  saat kembali ke Niniwe, ibukota Asyur,     dia dibunuh  putranya sendiri (37:38).  Cerita proto Yesaya diakhiri dengan kisah Raja Hizkia yang jatuh dalam dosa kesombongan. Dia  memperlihatkan kekayaan kerajaannya kepada utusan Raja Babel yang bertamu ke Yerusalem. Yesaya yang marah kemudian menubuatkan kejatuhan Yerusalem dan pembuangan di Babel (39:6,7).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b/>
          <w:i/>
          <w:sz w:val="24"/>
          <w:szCs w:val="24"/>
          <w:lang w:val="id-ID"/>
        </w:rPr>
        <w:t>Kedua</w:t>
      </w:r>
      <w:r w:rsidRPr="00A14823">
        <w:rPr>
          <w:rFonts w:ascii="Times New Roman" w:hAnsi="Times New Roman" w:cs="Times New Roman"/>
          <w:sz w:val="24"/>
          <w:szCs w:val="24"/>
          <w:lang w:val="id-ID"/>
        </w:rPr>
        <w:t xml:space="preserve">, </w:t>
      </w:r>
      <w:r w:rsidRPr="00A14823">
        <w:rPr>
          <w:rFonts w:ascii="Times New Roman" w:hAnsi="Times New Roman" w:cs="Times New Roman"/>
          <w:b/>
          <w:sz w:val="24"/>
          <w:szCs w:val="24"/>
          <w:lang w:val="id-ID"/>
        </w:rPr>
        <w:t>Deutero</w:t>
      </w:r>
      <w:r w:rsidRPr="00A14823">
        <w:rPr>
          <w:rFonts w:ascii="Times New Roman" w:hAnsi="Times New Roman" w:cs="Times New Roman"/>
          <w:sz w:val="24"/>
          <w:szCs w:val="24"/>
          <w:lang w:val="id-ID"/>
        </w:rPr>
        <w:t xml:space="preserve"> Yesaya Pasal 40-55.  Bagian kedua ini, ditujukan kepada orang-orang Yehuda yang telah dibuang ke Babel (605-538).   Pembuangan terjadi setelah   Raja Babel Nebukadnezar II , menaklukkan  Yehuda,  di masa Raja Yoyakim, tahun 605 SM.   Mereka yang diangkut ke pembuangan pertama itu,   diantaranya sejumlah  tenaga ahli dan kaum bangsawan seperti Daniel dibuang.  Di tahun 598/597, Nebukadnezar kembali menghancurkan  Yehuda yang diperintah Yoyakhin. Raja,  keluarganya dan sejumlah besar penduduk Yehuda mengalami pembuangan kedua.  Konteks, Deutero Yesaya sendiri, menurut para ahli di tulis  sekitar tahun 540 SM, atau dua tahun sebelum kekalahan Babel dari Kerajaan Persia. Di tahun-tahun terakhir itu, Deutero </w:t>
      </w:r>
      <w:r w:rsidRPr="00A14823">
        <w:rPr>
          <w:rFonts w:ascii="Times New Roman" w:hAnsi="Times New Roman" w:cs="Times New Roman"/>
          <w:sz w:val="24"/>
          <w:szCs w:val="24"/>
          <w:lang w:val="id-ID"/>
        </w:rPr>
        <w:lastRenderedPageBreak/>
        <w:t xml:space="preserve">Yesaya memberitakan bahwa tidak lama lagi Tuhan akan membebaskan umat-Nya dan membawa mereka kembali ke Yerusalem.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b/>
          <w:i/>
          <w:sz w:val="24"/>
          <w:szCs w:val="24"/>
          <w:lang w:val="id-ID"/>
        </w:rPr>
        <w:t>Ketiga</w:t>
      </w:r>
      <w:r w:rsidRPr="00A14823">
        <w:rPr>
          <w:rFonts w:ascii="Times New Roman" w:hAnsi="Times New Roman" w:cs="Times New Roman"/>
          <w:sz w:val="24"/>
          <w:szCs w:val="24"/>
          <w:lang w:val="id-ID"/>
        </w:rPr>
        <w:t xml:space="preserve">, </w:t>
      </w:r>
      <w:r w:rsidRPr="00A14823">
        <w:rPr>
          <w:rFonts w:ascii="Times New Roman" w:hAnsi="Times New Roman" w:cs="Times New Roman"/>
          <w:b/>
          <w:sz w:val="24"/>
          <w:szCs w:val="24"/>
          <w:lang w:val="id-ID"/>
        </w:rPr>
        <w:t>Trito</w:t>
      </w:r>
      <w:r w:rsidRPr="00A14823">
        <w:rPr>
          <w:rFonts w:ascii="Times New Roman" w:hAnsi="Times New Roman" w:cs="Times New Roman"/>
          <w:sz w:val="24"/>
          <w:szCs w:val="24"/>
          <w:lang w:val="id-ID"/>
        </w:rPr>
        <w:t xml:space="preserve"> Yesaya, Pasal 56-66. Bagian  ini ditujukan kepada orang-orang Yehuda yang telah kembali ke Yerusalem (520-515 SM). Kepulangan mereka terjadi atas Surat Perintah Raja Persia, Koresh Agung (538)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Kembali ke </w:t>
      </w:r>
      <w:r w:rsidRPr="00A14823">
        <w:rPr>
          <w:rFonts w:ascii="Times New Roman" w:hAnsi="Times New Roman" w:cs="Times New Roman"/>
          <w:sz w:val="24"/>
          <w:szCs w:val="24"/>
        </w:rPr>
        <w:t>Yesaya 50:4-11</w:t>
      </w:r>
      <w:r w:rsidRPr="00A14823">
        <w:rPr>
          <w:rFonts w:ascii="Times New Roman" w:hAnsi="Times New Roman" w:cs="Times New Roman"/>
          <w:sz w:val="24"/>
          <w:szCs w:val="24"/>
          <w:lang w:val="id-ID"/>
        </w:rPr>
        <w:t xml:space="preserve">. Teks ini  adalah  berita atau tepatnya salah satu </w:t>
      </w:r>
      <w:r w:rsidRPr="00A14823">
        <w:rPr>
          <w:rFonts w:ascii="Times New Roman" w:hAnsi="Times New Roman" w:cs="Times New Roman"/>
          <w:sz w:val="24"/>
          <w:szCs w:val="24"/>
        </w:rPr>
        <w:t xml:space="preserve">nyanyian </w:t>
      </w:r>
      <w:r w:rsidRPr="00A14823">
        <w:rPr>
          <w:rFonts w:ascii="Times New Roman" w:hAnsi="Times New Roman" w:cs="Times New Roman"/>
          <w:sz w:val="24"/>
          <w:szCs w:val="24"/>
          <w:lang w:val="id-ID"/>
        </w:rPr>
        <w:t xml:space="preserve">tentang kehadiran “Hamba Tuhan”  (Band. </w:t>
      </w:r>
      <w:r w:rsidRPr="00A14823">
        <w:rPr>
          <w:rFonts w:ascii="Times New Roman" w:hAnsi="Times New Roman" w:cs="Times New Roman"/>
          <w:sz w:val="24"/>
          <w:szCs w:val="24"/>
        </w:rPr>
        <w:t>42:1-4; 19:1-6; 50:4-9; dan 52:13-53:12</w:t>
      </w:r>
      <w:r w:rsidRPr="00A14823">
        <w:rPr>
          <w:rFonts w:ascii="Times New Roman" w:hAnsi="Times New Roman" w:cs="Times New Roman"/>
          <w:sz w:val="24"/>
          <w:szCs w:val="24"/>
          <w:lang w:val="id-ID"/>
        </w:rPr>
        <w:t xml:space="preserve">).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Pertanyaan sekarang, apakah yang dimaksud dengan  Hamba Tuhan? Dan  siapakah hamba Tuhan yang dimaksud dalam Deutero Yesaya?   Hamba  Tuhan </w:t>
      </w:r>
      <w:r w:rsidRPr="00A14823">
        <w:rPr>
          <w:rFonts w:ascii="Times New Roman" w:hAnsi="Times New Roman" w:cs="Times New Roman"/>
          <w:b/>
          <w:i/>
          <w:sz w:val="24"/>
          <w:szCs w:val="24"/>
          <w:lang w:val="id-ID"/>
        </w:rPr>
        <w:t>(Ibr. Ebed Yahwe)</w:t>
      </w:r>
      <w:r w:rsidRPr="00A14823">
        <w:rPr>
          <w:rFonts w:ascii="Times New Roman" w:hAnsi="Times New Roman" w:cs="Times New Roman"/>
          <w:sz w:val="24"/>
          <w:szCs w:val="24"/>
          <w:lang w:val="id-ID"/>
        </w:rPr>
        <w:t xml:space="preserve"> berarti orang yang menjadi milik Allah, berbakti kepada Allah, dan melakukan pekerjaan-pekerjaan Allah sebagai panggilan hidupnya dan bahkan mengabaikan kepentingan sendiri.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Tentang siapa yang dimaksud Hamba Tuhan, tidak ada jawaban pasti soal ini.  Namun  ada  pendapat tentang itu. </w:t>
      </w:r>
      <w:r w:rsidRPr="00A14823">
        <w:rPr>
          <w:rFonts w:ascii="Times New Roman" w:hAnsi="Times New Roman" w:cs="Times New Roman"/>
          <w:b/>
          <w:sz w:val="24"/>
          <w:szCs w:val="24"/>
          <w:lang w:val="id-ID"/>
        </w:rPr>
        <w:t>Pertama</w:t>
      </w:r>
      <w:r w:rsidRPr="00A14823">
        <w:rPr>
          <w:rFonts w:ascii="Times New Roman" w:hAnsi="Times New Roman" w:cs="Times New Roman"/>
          <w:sz w:val="24"/>
          <w:szCs w:val="24"/>
          <w:lang w:val="id-ID"/>
        </w:rPr>
        <w:t xml:space="preserve">,  hamba Tuhan  </w:t>
      </w:r>
      <w:r w:rsidRPr="00A14823">
        <w:rPr>
          <w:rFonts w:ascii="Times New Roman" w:hAnsi="Times New Roman" w:cs="Times New Roman"/>
          <w:sz w:val="24"/>
          <w:szCs w:val="24"/>
        </w:rPr>
        <w:t xml:space="preserve">merujuk </w:t>
      </w:r>
      <w:r w:rsidRPr="00A14823">
        <w:rPr>
          <w:rFonts w:ascii="Times New Roman" w:hAnsi="Times New Roman" w:cs="Times New Roman"/>
          <w:sz w:val="24"/>
          <w:szCs w:val="24"/>
          <w:lang w:val="id-ID"/>
        </w:rPr>
        <w:t xml:space="preserve"> </w:t>
      </w:r>
      <w:r w:rsidRPr="00A14823">
        <w:rPr>
          <w:rFonts w:ascii="Times New Roman" w:hAnsi="Times New Roman" w:cs="Times New Roman"/>
          <w:sz w:val="24"/>
          <w:szCs w:val="24"/>
        </w:rPr>
        <w:t xml:space="preserve">pada seluruh bangsa Israel seperti yang </w:t>
      </w:r>
      <w:r w:rsidRPr="00A14823">
        <w:rPr>
          <w:rFonts w:ascii="Times New Roman" w:hAnsi="Times New Roman" w:cs="Times New Roman"/>
          <w:sz w:val="24"/>
          <w:szCs w:val="24"/>
          <w:lang w:val="id-ID"/>
        </w:rPr>
        <w:t xml:space="preserve">digambarkan  pasal </w:t>
      </w:r>
      <w:r w:rsidRPr="00A14823">
        <w:rPr>
          <w:rFonts w:ascii="Times New Roman" w:hAnsi="Times New Roman" w:cs="Times New Roman"/>
          <w:sz w:val="24"/>
          <w:szCs w:val="24"/>
        </w:rPr>
        <w:t>41-48</w:t>
      </w:r>
      <w:r w:rsidRPr="00A14823">
        <w:rPr>
          <w:rFonts w:ascii="Times New Roman" w:hAnsi="Times New Roman" w:cs="Times New Roman"/>
          <w:sz w:val="24"/>
          <w:szCs w:val="24"/>
          <w:lang w:val="id-ID"/>
        </w:rPr>
        <w:t xml:space="preserve">;  </w:t>
      </w:r>
      <w:r w:rsidRPr="00A14823">
        <w:rPr>
          <w:rFonts w:ascii="Times New Roman" w:hAnsi="Times New Roman" w:cs="Times New Roman"/>
          <w:b/>
          <w:sz w:val="24"/>
          <w:szCs w:val="24"/>
          <w:lang w:val="id-ID"/>
        </w:rPr>
        <w:t>K</w:t>
      </w:r>
      <w:r w:rsidRPr="00A14823">
        <w:rPr>
          <w:rFonts w:ascii="Times New Roman" w:hAnsi="Times New Roman" w:cs="Times New Roman"/>
          <w:b/>
          <w:sz w:val="24"/>
          <w:szCs w:val="24"/>
        </w:rPr>
        <w:t>edua</w:t>
      </w:r>
      <w:r w:rsidRPr="00A14823">
        <w:rPr>
          <w:rFonts w:ascii="Times New Roman" w:hAnsi="Times New Roman" w:cs="Times New Roman"/>
          <w:sz w:val="24"/>
          <w:szCs w:val="24"/>
        </w:rPr>
        <w:t xml:space="preserve">, hamba </w:t>
      </w:r>
      <w:r w:rsidRPr="00A14823">
        <w:rPr>
          <w:rFonts w:ascii="Times New Roman" w:hAnsi="Times New Roman" w:cs="Times New Roman"/>
          <w:sz w:val="24"/>
          <w:szCs w:val="24"/>
          <w:lang w:val="id-ID"/>
        </w:rPr>
        <w:t xml:space="preserve">adalah  </w:t>
      </w:r>
      <w:r w:rsidRPr="00A14823">
        <w:rPr>
          <w:rFonts w:ascii="Times New Roman" w:hAnsi="Times New Roman" w:cs="Times New Roman"/>
          <w:sz w:val="24"/>
          <w:szCs w:val="24"/>
        </w:rPr>
        <w:t xml:space="preserve">sisa orang Israel </w:t>
      </w:r>
      <w:r w:rsidRPr="00A14823">
        <w:rPr>
          <w:rFonts w:ascii="Times New Roman" w:hAnsi="Times New Roman" w:cs="Times New Roman"/>
          <w:sz w:val="24"/>
          <w:szCs w:val="24"/>
          <w:lang w:val="id-ID"/>
        </w:rPr>
        <w:t xml:space="preserve">di pembuangan. Terutama  yang masih  taat pada Tuhan dan </w:t>
      </w:r>
      <w:r w:rsidRPr="00A14823">
        <w:rPr>
          <w:rFonts w:ascii="Times New Roman" w:hAnsi="Times New Roman" w:cs="Times New Roman"/>
          <w:b/>
          <w:sz w:val="24"/>
          <w:szCs w:val="24"/>
          <w:lang w:val="id-ID"/>
        </w:rPr>
        <w:t>Ketiga</w:t>
      </w:r>
      <w:r w:rsidRPr="00A14823">
        <w:rPr>
          <w:rFonts w:ascii="Times New Roman" w:hAnsi="Times New Roman" w:cs="Times New Roman"/>
          <w:sz w:val="24"/>
          <w:szCs w:val="24"/>
          <w:lang w:val="id-ID"/>
        </w:rPr>
        <w:t xml:space="preserve"> adalah pribadi yang memberitakan nubuatan ini  sendiri atau  </w:t>
      </w:r>
      <w:r w:rsidRPr="00A14823">
        <w:rPr>
          <w:rFonts w:ascii="Times New Roman" w:hAnsi="Times New Roman" w:cs="Times New Roman"/>
          <w:sz w:val="24"/>
          <w:szCs w:val="24"/>
        </w:rPr>
        <w:t>orang lain</w:t>
      </w:r>
      <w:r w:rsidRPr="00A14823">
        <w:rPr>
          <w:rFonts w:ascii="Times New Roman" w:hAnsi="Times New Roman" w:cs="Times New Roman"/>
          <w:sz w:val="24"/>
          <w:szCs w:val="24"/>
          <w:lang w:val="id-ID"/>
        </w:rPr>
        <w:t xml:space="preserve"> yang menyerupai nabi.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Kata  Hamba Tuhan, memang tidak  muncul di teks ini.  Namun gambaran tentang ketaatan  hamba Tuhan,  peranannya serta sikap dia ketika menghadapi tantangan pelayanan terungkap jelas.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Ayat 4, memberikan gambaran tentang kondisi orang-orang Yehuda di pembuangan. Menjadi umat yang terjajah bahkan terbuang dari negeri sendiri, tentunya menimbulkan penderitaan secara fisik maupun psikis. Disebutkan, bahwa mereka mengalami kondisi yang letih dan lesu </w:t>
      </w:r>
      <w:r w:rsidRPr="00A14823">
        <w:rPr>
          <w:rFonts w:ascii="Times New Roman" w:hAnsi="Times New Roman" w:cs="Times New Roman"/>
          <w:sz w:val="24"/>
          <w:szCs w:val="24"/>
        </w:rPr>
        <w:t>(Ibrani: ’et-ya‘ep</w:t>
      </w:r>
      <w:r w:rsidRPr="00A14823">
        <w:rPr>
          <w:rFonts w:ascii="Times New Roman" w:hAnsi="Times New Roman" w:cs="Times New Roman"/>
          <w:sz w:val="24"/>
          <w:szCs w:val="24"/>
          <w:lang w:val="id-ID"/>
        </w:rPr>
        <w:t xml:space="preserve"> = bosan, jemu dan tidak sadar).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Secara teologis,  pembuangan di Babel  sebenarnya  merupakan  bentuk hukuman Tuhan  atas   Yehuda karena  dosa sinkrtisme  dan tidak lagi mengandalkan Tuhan. Kini  setelah menjalani hukuman  hampir 70 tahun,  berita pembebasan datang. Tuhan mengutus Hamba-Nya.  Sang Hamba digambarkan sebagai seorang ‘murid’ yang dekat dengan ‘Gurunya’ yakni Tuhan sendiri.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Sebagai murid,  dia bersedia dibekali  lidah (ay.4) untuk menyampaikan Firman Tuhan dan telinga yang setiap pagi  pendengarannya dipertajam oleh Tuhan (ay.5). Kedekatan dengan Tuhan itu, membuat  Hamba Tuhan melaksanakan tanggung jawabnya.  Apa saja itu?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b/>
          <w:sz w:val="24"/>
          <w:szCs w:val="24"/>
          <w:lang w:val="id-ID"/>
        </w:rPr>
        <w:t>1.</w:t>
      </w:r>
      <w:r w:rsidRPr="00A14823">
        <w:rPr>
          <w:rFonts w:ascii="Times New Roman" w:hAnsi="Times New Roman" w:cs="Times New Roman"/>
          <w:sz w:val="24"/>
          <w:szCs w:val="24"/>
          <w:lang w:val="id-ID"/>
        </w:rPr>
        <w:t xml:space="preserve"> Sebagai murid yang bersedia diajar dan diatur, dia pun  melanjutkan teladan sang “Guru”, yakni  dengan taat  menyampaikan pesan Tuhan untuk menguatkan, membangkitkan semangat  dan meneguhkan iman mereka yang letih, lesu, bosan dan jemu karena hidup di pembuangan selama berpuluh tahun (ay 4).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b/>
          <w:sz w:val="24"/>
          <w:szCs w:val="24"/>
          <w:lang w:val="id-ID"/>
        </w:rPr>
        <w:lastRenderedPageBreak/>
        <w:t>2</w:t>
      </w:r>
      <w:r w:rsidRPr="00A14823">
        <w:rPr>
          <w:rFonts w:ascii="Times New Roman" w:hAnsi="Times New Roman" w:cs="Times New Roman"/>
          <w:sz w:val="24"/>
          <w:szCs w:val="24"/>
          <w:lang w:val="id-ID"/>
        </w:rPr>
        <w:t xml:space="preserve">. Sebagai murid, dia akan taat meski  risiko atas pemberitaan itu bisa saja ditolak. Jika pun di tolak, dikatakannya di ayat 5 “.... aku tidak memberontak, tidak berpaling ke belakang”. Kata memberontak  sama artinya dengan tidak keras kepala dan berlaku tidak taat.  Sedangkan tidak berpaling ke belakang sama artinya tidak mundur.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Risiko di tolak pemberitaannya bisa berakibat penderitaan bagi Hamba Tuhan. Bentuk penderitaan yang akan diterimanya, ditulis  diayat 6,</w:t>
      </w:r>
      <w:r w:rsidRPr="00A14823">
        <w:rPr>
          <w:rFonts w:ascii="Times New Roman" w:hAnsi="Times New Roman" w:cs="Times New Roman"/>
          <w:i/>
          <w:sz w:val="24"/>
          <w:szCs w:val="24"/>
          <w:lang w:val="id-ID"/>
        </w:rPr>
        <w:t>“Aku memberi punggungku kepada orang-orang yang memukul, dan pipiku kepada orang-orang yang mencabut janggutku.  Aku tidak menyembunyikan mukaku ketika aku dinodai dan diludahi</w:t>
      </w:r>
      <w:r w:rsidRPr="00A14823">
        <w:rPr>
          <w:rFonts w:ascii="Times New Roman" w:hAnsi="Times New Roman" w:cs="Times New Roman"/>
          <w:sz w:val="24"/>
          <w:szCs w:val="24"/>
          <w:lang w:val="id-ID"/>
        </w:rPr>
        <w:t xml:space="preserve">” .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Lalu bagaimana sikap Hamba Tuhan, terhadap berbagai bentuk penderitaan dan pergumulan yang dihadapinya.  Dia tidak melawan balik atau dia lari dari pada Tuhan. Sebaliknya,  Diayat 7, dia berserah dan meminta pertolongan Tuhan. </w:t>
      </w:r>
    </w:p>
    <w:p w:rsidR="00B01EEC" w:rsidRPr="00A14823" w:rsidRDefault="00B01EEC" w:rsidP="00B01EEC">
      <w:pPr>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Bagi Hamba Tuhan, dengan berserah kepada Tuhan, dia yakin; tidak akan mendapatkan noda, hatinya akan makin diteguhkan seteguh gunung batu, tidak akan mendapat malu dan akan dibenarkan Tuhan (ay 7-8).  Sebaliknya  untuk yang berbantah dengan dia dan yang menyatakan dia bersalah, kepada mereka   akan  ditanggungkan hukuman ( ay 9-11).  </w:t>
      </w:r>
    </w:p>
    <w:p w:rsidR="00B01EEC" w:rsidRPr="00A14823" w:rsidRDefault="00B01EEC" w:rsidP="00B01EEC">
      <w:pPr>
        <w:spacing w:line="240" w:lineRule="auto"/>
        <w:rPr>
          <w:rFonts w:ascii="Times New Roman" w:hAnsi="Times New Roman" w:cs="Times New Roman"/>
          <w:i/>
          <w:sz w:val="24"/>
          <w:szCs w:val="24"/>
          <w:lang w:val="id-ID"/>
        </w:rPr>
      </w:pPr>
      <w:r w:rsidRPr="00A14823">
        <w:rPr>
          <w:rFonts w:ascii="Times New Roman" w:hAnsi="Times New Roman" w:cs="Times New Roman"/>
          <w:sz w:val="24"/>
          <w:szCs w:val="24"/>
          <w:lang w:val="id-ID"/>
        </w:rPr>
        <w:t xml:space="preserve">Ciri hamba Tuhan yang taat, dalam penghayatan Minggu Sengsara II ini, digambarkan  pula oleh Tuhan Yesus. Paulus dalam suratnya kepada Jemaat di  Filipi Pasal 2 : 5-8  berkata </w:t>
      </w:r>
      <w:r w:rsidRPr="00A14823">
        <w:rPr>
          <w:rFonts w:ascii="Times New Roman" w:hAnsi="Times New Roman" w:cs="Times New Roman"/>
          <w:i/>
          <w:sz w:val="24"/>
          <w:szCs w:val="24"/>
          <w:lang w:val="id-ID"/>
        </w:rPr>
        <w:t>“</w:t>
      </w:r>
      <w:r w:rsidRPr="00A14823">
        <w:rPr>
          <w:rFonts w:ascii="Times New Roman" w:hAnsi="Times New Roman" w:cs="Times New Roman"/>
          <w:i/>
          <w:sz w:val="24"/>
          <w:szCs w:val="24"/>
        </w:rPr>
        <w:t>Hendaklah kamu dalam hidupmu bersama, menaruh pikiran dan perasaan yang terdapat juga dalam Kristus Yesus, yang walaupun dalam rupa Allah</w:t>
      </w:r>
      <w:r w:rsidRPr="00A14823">
        <w:rPr>
          <w:rFonts w:ascii="Times New Roman" w:hAnsi="Times New Roman" w:cs="Times New Roman"/>
          <w:i/>
          <w:sz w:val="24"/>
          <w:szCs w:val="24"/>
          <w:lang w:val="id-ID"/>
        </w:rPr>
        <w:t>,</w:t>
      </w:r>
      <w:r w:rsidRPr="00A14823">
        <w:rPr>
          <w:rFonts w:ascii="Times New Roman" w:hAnsi="Times New Roman" w:cs="Times New Roman"/>
          <w:i/>
          <w:sz w:val="24"/>
          <w:szCs w:val="24"/>
        </w:rPr>
        <w:t xml:space="preserve"> tidak menganggap kesetaraan dengan Allah itu sebagai milik yang harus dipertahankan, melainkan telah mengosongkan diri-Nya sendiri, dan mengambil rupa seorang hamba, dan menjadi sama dengan manusia</w:t>
      </w:r>
      <w:r w:rsidRPr="00A14823">
        <w:rPr>
          <w:rFonts w:ascii="Times New Roman" w:hAnsi="Times New Roman" w:cs="Times New Roman"/>
          <w:i/>
          <w:sz w:val="24"/>
          <w:szCs w:val="24"/>
          <w:lang w:val="id-ID"/>
        </w:rPr>
        <w:t xml:space="preserve">. </w:t>
      </w:r>
      <w:r w:rsidRPr="00A14823">
        <w:rPr>
          <w:rFonts w:ascii="Times New Roman" w:hAnsi="Times New Roman" w:cs="Times New Roman"/>
          <w:i/>
          <w:sz w:val="24"/>
          <w:szCs w:val="24"/>
        </w:rPr>
        <w:t xml:space="preserve"> Dan dalam keadaan sebagai manusia, Ia telah merendahkan diri-Nya dan taat sampai mati, bahkan sampai mati di kayu salib</w:t>
      </w:r>
      <w:r w:rsidRPr="00A14823">
        <w:rPr>
          <w:rFonts w:ascii="Times New Roman" w:hAnsi="Times New Roman" w:cs="Times New Roman"/>
          <w:i/>
          <w:sz w:val="24"/>
          <w:szCs w:val="24"/>
          <w:lang w:val="id-ID"/>
        </w:rPr>
        <w:t>”</w:t>
      </w:r>
    </w:p>
    <w:p w:rsidR="00B01EEC" w:rsidRPr="00A14823" w:rsidRDefault="00B01EEC" w:rsidP="00B01EEC">
      <w:pPr>
        <w:spacing w:line="240" w:lineRule="auto"/>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Menjadi Hamba Tuhan bisa disematkan kepada setiap orang Kristen. Namun ingat, menjadi hamba Tuhan atau Pelayan Tuhan, tidak menjaminkan  kita akan menikmati rupa-rupa kebahagiaan dan  fasilitas  istimewa. Menjadi Hamba Tuhan ada risikonya, yakni  pemberitaan dan pelayanan  di tolak. Jika hal seperti ini kita alami, maka lihatlah pada “Ketaatan Hamba Tuhan” yang diberitakan Deutero Yesaya dan lihatlah pula pada teladan Tuhan Yesus. </w:t>
      </w:r>
    </w:p>
    <w:p w:rsidR="00B01EEC" w:rsidRPr="00A14823" w:rsidRDefault="00B01EEC" w:rsidP="00B01EEC">
      <w:pPr>
        <w:spacing w:line="240" w:lineRule="auto"/>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Menjadi hamba Tuhan memang ada risikonya, namun bukan berarti kita harus menolak jika dipercayakan kepada kita. </w:t>
      </w:r>
    </w:p>
    <w:p w:rsidR="00B01EEC" w:rsidRPr="00A14823" w:rsidRDefault="00B01EEC" w:rsidP="00B01EEC">
      <w:pPr>
        <w:spacing w:line="240" w:lineRule="auto"/>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Menjadi Hamba Tuhan berarti bersedia membuka telinga kita untuk mendengar pengajaran Firman Tuhan setiap saat. Juga bersedia menjadikan lida kita untuk memberitakan kebenaran. Meski kebenaran yang diberitakan di tolak dan membuat kita dibenci. Ingatlah, bahwa Hamba Tuhan harus sepenuhnya berserah pada Tuhan dan menaati Dia. Itu motivasi yang harus kita bangun. Atau kita bisa belajar dari lagu NKB No. 210 :1 dan 4  ‘Kuutus Kau” karya Edith Margareth Clarkson. </w:t>
      </w:r>
    </w:p>
    <w:p w:rsidR="00B01EEC" w:rsidRPr="00A14823" w:rsidRDefault="00B01EEC" w:rsidP="00B01EEC">
      <w:pPr>
        <w:spacing w:line="240" w:lineRule="auto"/>
        <w:rPr>
          <w:rFonts w:ascii="Times New Roman" w:hAnsi="Times New Roman" w:cs="Times New Roman"/>
          <w:sz w:val="24"/>
          <w:szCs w:val="24"/>
          <w:lang w:val="id-ID"/>
        </w:rPr>
      </w:pPr>
      <w:r w:rsidRPr="00A14823">
        <w:rPr>
          <w:rFonts w:ascii="Times New Roman" w:hAnsi="Times New Roman" w:cs="Times New Roman"/>
          <w:sz w:val="24"/>
          <w:szCs w:val="24"/>
          <w:lang w:val="id-ID"/>
        </w:rPr>
        <w:t xml:space="preserve">1. ‘Ku utus ‘kau mengabdi tanpa pamrih, berkarya t’rus dengan hati teguh,                                                                   meski dihina dan menanggung duka; ‘Ku utus ‘kau mengabdi bagiKu.                                                                                </w:t>
      </w:r>
      <w:r w:rsidRPr="00A14823">
        <w:rPr>
          <w:rFonts w:ascii="Times New Roman" w:hAnsi="Times New Roman" w:cs="Times New Roman"/>
          <w:sz w:val="24"/>
          <w:szCs w:val="24"/>
          <w:lang w:val="id-ID"/>
        </w:rPr>
        <w:lastRenderedPageBreak/>
        <w:t xml:space="preserve">4. ‘Ku utus ‘kau, tinggalkan ambisimu, padamkanlah segala nafsumu,                                                                  namun berkaryalah dengan sesama. ‘Ku utus ‘kau bersatulah teguh.                                                             </w:t>
      </w:r>
      <w:r w:rsidRPr="00A14823">
        <w:rPr>
          <w:rFonts w:ascii="Times New Roman" w:hAnsi="Times New Roman" w:cs="Times New Roman"/>
          <w:b/>
          <w:i/>
          <w:sz w:val="24"/>
          <w:szCs w:val="24"/>
          <w:lang w:val="id-ID"/>
        </w:rPr>
        <w:t>Coda</w:t>
      </w:r>
      <w:r w:rsidRPr="00A14823">
        <w:rPr>
          <w:rFonts w:ascii="Times New Roman" w:hAnsi="Times New Roman" w:cs="Times New Roman"/>
          <w:sz w:val="24"/>
          <w:szCs w:val="24"/>
          <w:lang w:val="id-ID"/>
        </w:rPr>
        <w:t xml:space="preserve"> : Kar’na Bapa mengutusku, ‘Ku utus ‘kau  </w:t>
      </w:r>
    </w:p>
    <w:p w:rsidR="002345EC" w:rsidRDefault="002345EC">
      <w:bookmarkStart w:id="0" w:name="_GoBack"/>
      <w:bookmarkEnd w:id="0"/>
    </w:p>
    <w:sectPr w:rsidR="00234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EEC"/>
    <w:rsid w:val="002345EC"/>
    <w:rsid w:val="00B01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E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E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1378</Words>
  <Characters>7858</Characters>
  <Application>Microsoft Office Word</Application>
  <DocSecurity>0</DocSecurity>
  <Lines>65</Lines>
  <Paragraphs>18</Paragraphs>
  <ScaleCrop>false</ScaleCrop>
  <Company/>
  <LinksUpToDate>false</LinksUpToDate>
  <CharactersWithSpaces>9218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2023-03-03T08:45:00Z</dcterms:created>
  <dcterms:modified xsi:type="dcterms:W3CDTF">2023-03-03T08:45:00Z</dcterms:modified>
</cp:coreProperties>
</file>